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v3lc2ax0sjr7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Handbol platja</w:t>
      </w:r>
    </w:p>
    <w:p w:rsidR="00000000" w:rsidDel="00000000" w:rsidP="00000000" w:rsidRDefault="00000000" w:rsidRPr="00000000" w14:paraId="00000002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Camp de joc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camp té 27 x 12 m. (El camp de joc de l'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handbol</w:t>
        </w:r>
      </w:hyperlink>
      <w:r w:rsidDel="00000000" w:rsidR="00000000" w:rsidRPr="00000000">
        <w:rPr>
          <w:sz w:val="20"/>
          <w:szCs w:val="20"/>
          <w:rtl w:val="0"/>
        </w:rPr>
        <w:t xml:space="preserve"> tradicional té 40 x 20 m.)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4010025</wp:posOffset>
            </wp:positionH>
            <wp:positionV relativeFrom="paragraph">
              <wp:posOffset>178129</wp:posOffset>
            </wp:positionV>
            <wp:extent cx="1724025" cy="1145846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458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L'àrea de porteria es crearà traçant una línia paral·lela a la línia de porteria, a una distància de 6 metres.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Cada equip disposa d’un lateral del camp per la seva zona de canvis.</w:t>
      </w:r>
    </w:p>
    <w:p w:rsidR="00000000" w:rsidDel="00000000" w:rsidP="00000000" w:rsidRDefault="00000000" w:rsidRPr="00000000" w14:paraId="00000006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Equips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Els equips estan compostos per quatre jugadors cadascun, inclòs el porter. Cada equip té quatre reserves. Disposen d’un nombre de canvis il·limitats i els equips acostumen a fer entre 1 i 3 canvis.</w:t>
      </w:r>
    </w:p>
    <w:p w:rsidR="00000000" w:rsidDel="00000000" w:rsidP="00000000" w:rsidRDefault="00000000" w:rsidRPr="00000000" w14:paraId="00000008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Inici del joc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Cada part s’inicia amb un servei d’àrbitre; aquest ha de llançar la pilota a l'aire amb una trajectòria vertical i un jugador de cada equip ha de saltar per apoderar-se de la pilota en el moment que aquesta està baixant.</w:t>
      </w:r>
    </w:p>
    <w:p w:rsidR="00000000" w:rsidDel="00000000" w:rsidP="00000000" w:rsidRDefault="00000000" w:rsidRPr="00000000" w14:paraId="0000000A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Durada i resultats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partit es divideix en dos sets de 10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minuts</w:t>
        </w:r>
      </w:hyperlink>
      <w:r w:rsidDel="00000000" w:rsidR="00000000" w:rsidRPr="00000000">
        <w:rPr>
          <w:sz w:val="20"/>
          <w:szCs w:val="20"/>
          <w:rtl w:val="0"/>
        </w:rPr>
        <w:t xml:space="preserve"> cadascun.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3642176</wp:posOffset>
            </wp:positionH>
            <wp:positionV relativeFrom="paragraph">
              <wp:posOffset>157163</wp:posOffset>
            </wp:positionV>
            <wp:extent cx="1920424" cy="1300163"/>
            <wp:effectExtent b="0" l="0" r="0" t="0"/>
            <wp:wrapSquare wrapText="bothSides" distB="114300" distT="114300" distL="114300" distR="114300"/>
            <wp:docPr descr="Beachhandball Goal Shot.jpg" id="2" name="image2.jpg"/>
            <a:graphic>
              <a:graphicData uri="http://schemas.openxmlformats.org/drawingml/2006/picture">
                <pic:pic>
                  <pic:nvPicPr>
                    <pic:cNvPr descr="Beachhandball Goal Shot.jpg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0424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L'equip que, al final de cada set, marqui més gols a la porta rival, guanya el set. En cas d'empat al final de deu minuts, el joc es reinicia amb un salt al centre del camp i guanyarà el primer equip que marqui (gol d'or). Si un equip guanya dos sets, guanya el partit amb el resultat de 2:0. Si ambdós equips aconsegueixen guanyar un set, el partit es decideix en tanda de penals, en un sistema anomenat 'shoot-out' o "un jugador contra porter". L'equip que guanya la tanda de 'shoot-outs', guanya el partit amb el resultat de 2:1.</w:t>
      </w:r>
    </w:p>
    <w:p w:rsidR="00000000" w:rsidDel="00000000" w:rsidP="00000000" w:rsidRDefault="00000000" w:rsidRPr="00000000" w14:paraId="0000000D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Normes del joc</w:t>
      </w:r>
    </w:p>
    <w:p w:rsidR="00000000" w:rsidDel="00000000" w:rsidP="00000000" w:rsidRDefault="00000000" w:rsidRPr="00000000" w14:paraId="0000000E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Les úniques excepcions són: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Els criteris i número d'exclusions: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Així com en l'handbol original es permeten forts contactes i fins a 3 exclusions, a l'handbol platja el més mínim contacte dur i perillós és castigat, amb la possibilitat de rebre dues úniques exclusions per ser desqualificat. A més, les exclusions en l'handbol pista tenen una durada de 2 minuts, i en l'handbol platja el jugador exclòs haurà d'esperar fora del terreny de joc el que duri una possessió (si la infracció havia suposat un penal i aquest no acaba en gol, no pot entrar, però si és gol, aleshores pot entrar ell o el que el substitueixi).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El serveis després de gol: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diferència de l’handbol original el servei després de gol no es realitza en el mig del camp, sinó que l’encarregat de realitzar-lo és el porter des de la seva àrea de porteria.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hyperlink" Target="https://ca.wikipedia.org/wiki/Minut" TargetMode="External"/><Relationship Id="rId5" Type="http://schemas.openxmlformats.org/officeDocument/2006/relationships/styles" Target="styles.xml"/><Relationship Id="rId6" Type="http://schemas.openxmlformats.org/officeDocument/2006/relationships/hyperlink" Target="https://ca.wikipedia.org/wiki/Handbol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ca.wikipedia.org/wiki/Min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